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5" w:rsidRDefault="00D93CE5" w:rsidP="00D93CE5">
      <w:pPr>
        <w:spacing w:line="54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附件3</w:t>
      </w:r>
    </w:p>
    <w:p w:rsidR="00D93CE5" w:rsidRDefault="00D93CE5" w:rsidP="00D93CE5">
      <w:pPr>
        <w:pStyle w:val="a4"/>
        <w:widowControl/>
        <w:spacing w:before="0" w:beforeAutospacing="0" w:after="0" w:afterAutospacing="0" w:line="700" w:lineRule="exact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</w:p>
    <w:p w:rsidR="00D93CE5" w:rsidRDefault="00D93CE5" w:rsidP="00D93CE5">
      <w:pPr>
        <w:pStyle w:val="a4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仿宋_GBK" w:cs="方正仿宋_GBK" w:hint="eastAsia"/>
          <w:b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仿宋_GBK" w:cs="方正仿宋_GBK" w:hint="eastAsia"/>
          <w:b/>
          <w:kern w:val="2"/>
          <w:sz w:val="44"/>
          <w:szCs w:val="44"/>
        </w:rPr>
        <w:t>南昌市职工劳动技能提升工程领导小组</w:t>
      </w:r>
    </w:p>
    <w:p w:rsidR="00D93CE5" w:rsidRDefault="00D93CE5" w:rsidP="00D93CE5">
      <w:pPr>
        <w:pStyle w:val="a4"/>
        <w:widowControl/>
        <w:spacing w:before="0" w:beforeAutospacing="0" w:after="0" w:afterAutospacing="0" w:line="700" w:lineRule="exact"/>
        <w:jc w:val="center"/>
        <w:rPr>
          <w:rFonts w:ascii="方正小标宋简体" w:eastAsia="方正小标宋简体" w:hAnsi="方正仿宋_GBK" w:cs="方正仿宋_GBK" w:hint="eastAsia"/>
          <w:b/>
          <w:kern w:val="2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b/>
          <w:kern w:val="2"/>
          <w:sz w:val="44"/>
          <w:szCs w:val="44"/>
        </w:rPr>
        <w:t>组成人员名单</w:t>
      </w:r>
    </w:p>
    <w:bookmarkEnd w:id="0"/>
    <w:p w:rsidR="00D93CE5" w:rsidRDefault="00D93CE5" w:rsidP="00D93CE5">
      <w:pPr>
        <w:pStyle w:val="a4"/>
        <w:widowControl/>
        <w:spacing w:before="0" w:beforeAutospacing="0" w:after="0" w:afterAutospacing="0" w:line="700" w:lineRule="exact"/>
        <w:ind w:firstLineChars="200" w:firstLine="883"/>
        <w:rPr>
          <w:rFonts w:ascii="方正小标宋简体" w:eastAsia="方正小标宋简体" w:hAnsi="方正仿宋_GBK" w:cs="方正仿宋_GBK" w:hint="eastAsia"/>
          <w:b/>
          <w:kern w:val="2"/>
          <w:sz w:val="44"/>
          <w:szCs w:val="44"/>
        </w:rPr>
      </w:pP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leftChars="304" w:left="3198" w:hangingChars="800" w:hanging="2560"/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 xml:space="preserve">组  长：刘德辉  </w:t>
      </w:r>
      <w:r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  <w:t>市人大常委会副主任，市总工会党组书记、主席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leftChars="304" w:left="3838" w:hangingChars="1000" w:hanging="3200"/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 xml:space="preserve">常务副组长：熊绍群  </w:t>
      </w:r>
      <w:r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  <w:t>市总工会党组副书记、分管日常工作的副主席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副组长：张小芳  市总工会党组成员、副主席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邓林和  市总工会党组成员、副主席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 xml:space="preserve">邹循泷  </w:t>
      </w:r>
      <w:r>
        <w:rPr>
          <w:rFonts w:ascii="仿宋_GB2312" w:eastAsia="仿宋_GB2312" w:hAnsi="方正仿宋_GBK" w:cs="方正仿宋_GBK" w:hint="eastAsia"/>
          <w:spacing w:val="-20"/>
          <w:kern w:val="2"/>
          <w:sz w:val="32"/>
          <w:szCs w:val="32"/>
        </w:rPr>
        <w:t>市总工会党组成员、副主席，经费审查委员会主任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谢  芬  市总工会党组成员、挂职副主席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陈水平  市总工会三级调研员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熊  艳  市总工会三级调研员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钟  东  市总工会三级调研员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张  霖  市总工会四级调研员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成  员：熊梓昕  市总工会办公室主任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徐  立  市总工会宣传教育部部长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黄  磊  市总工会保障服务部部长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朱  涛  市总工会经济技术部部长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盛姣丽  市总工会女职工部部长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黄  飞  市总工会财务部部长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刘发龙  市总工会资产监督管理部部长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lastRenderedPageBreak/>
        <w:t>彭  巍  市总工会经审办主任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徐伟明  市总工会产业和直属基层工会工作部部长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strike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董红星  市教科文卫体工会主席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刘文晔  市工人文化宫主任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杨景淇  市总工会职工服务中心主任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李建国  市总工会宣教中心主任</w:t>
      </w:r>
    </w:p>
    <w:p w:rsidR="00D93CE5" w:rsidRDefault="00D93CE5" w:rsidP="00D93CE5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领导小组下设办公室，办公室设在市总工会产业和直属基层工会工作部，张霖同志兼办公室主任。办公室主要负责协调处理领导小组日常事务、会议组织等综合性工作。领导小组组成人员如有变动，由接任者自然更替，不再另行发文。</w:t>
      </w:r>
    </w:p>
    <w:p w:rsidR="00D93CE5" w:rsidRDefault="00D93CE5" w:rsidP="00D93CE5"/>
    <w:p w:rsidR="00217332" w:rsidRPr="00D93CE5" w:rsidRDefault="00217332"/>
    <w:sectPr w:rsidR="00217332" w:rsidRPr="00D93CE5">
      <w:pgSz w:w="11906" w:h="16838"/>
      <w:pgMar w:top="1417" w:right="1134" w:bottom="1417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5"/>
    <w:rsid w:val="00217332"/>
    <w:rsid w:val="00D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63B5-F837-4D3E-B10A-87847E7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93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D93CE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D93CE5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D93CE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2024-06-14T07:18:00Z</dcterms:created>
  <dcterms:modified xsi:type="dcterms:W3CDTF">2024-06-14T07:18:00Z</dcterms:modified>
</cp:coreProperties>
</file>